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15AA6A74" w:rsidR="00D618B3" w:rsidRPr="00A64040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64040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2026-18124-</w:t>
      </w:r>
      <w:r w:rsidR="008D3238">
        <w:rPr>
          <w:rFonts w:asciiTheme="majorHAnsi" w:hAnsiTheme="majorHAnsi" w:cstheme="majorHAnsi"/>
          <w:b/>
          <w:sz w:val="24"/>
          <w:szCs w:val="24"/>
        </w:rPr>
        <w:t>275622</w:t>
      </w:r>
      <w:bookmarkStart w:id="0" w:name="_GoBack"/>
      <w:bookmarkEnd w:id="0"/>
      <w:r w:rsidR="00B471CE" w:rsidRPr="00A6404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z 0</w:t>
      </w:r>
      <w:r w:rsidR="00175D47" w:rsidRPr="00A64040">
        <w:rPr>
          <w:rFonts w:asciiTheme="majorHAnsi" w:hAnsiTheme="majorHAnsi" w:cstheme="majorHAnsi"/>
          <w:b/>
          <w:sz w:val="24"/>
          <w:szCs w:val="24"/>
        </w:rPr>
        <w:t>4</w:t>
      </w:r>
      <w:r w:rsidR="00937744" w:rsidRPr="00A64040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B471CE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4"/>
        </w:rPr>
      </w:pPr>
    </w:p>
    <w:p w14:paraId="7A787ED4" w14:textId="77777777" w:rsidR="0022675C" w:rsidRPr="0022675C" w:rsidRDefault="0022675C" w:rsidP="0022675C">
      <w:pPr>
        <w:rPr>
          <w:rFonts w:asciiTheme="majorHAnsi" w:hAnsiTheme="majorHAnsi" w:cstheme="majorHAnsi"/>
          <w:b/>
          <w:sz w:val="20"/>
          <w:szCs w:val="20"/>
        </w:rPr>
      </w:pPr>
      <w:r w:rsidRPr="0022675C">
        <w:rPr>
          <w:rFonts w:asciiTheme="majorHAnsi" w:hAnsiTheme="majorHAnsi" w:cstheme="majorHAnsi"/>
          <w:b/>
          <w:sz w:val="20"/>
          <w:szCs w:val="20"/>
        </w:rPr>
        <w:t>Mączka (kruszywo wypełniające)</w:t>
      </w:r>
    </w:p>
    <w:p w14:paraId="7BA67EA1" w14:textId="77777777" w:rsidR="0022675C" w:rsidRPr="0022675C" w:rsidRDefault="0022675C" w:rsidP="0022675C">
      <w:pPr>
        <w:spacing w:after="0"/>
        <w:rPr>
          <w:rFonts w:asciiTheme="majorHAnsi" w:hAnsiTheme="majorHAnsi" w:cstheme="majorHAnsi"/>
          <w:sz w:val="20"/>
          <w:szCs w:val="20"/>
          <w:u w:val="single"/>
        </w:rPr>
      </w:pPr>
      <w:r w:rsidRPr="0022675C">
        <w:rPr>
          <w:rFonts w:asciiTheme="majorHAnsi" w:hAnsiTheme="majorHAnsi" w:cstheme="majorHAnsi"/>
          <w:sz w:val="20"/>
          <w:szCs w:val="20"/>
          <w:u w:val="single"/>
        </w:rPr>
        <w:t>Opis ogólny:</w:t>
      </w:r>
    </w:p>
    <w:p w14:paraId="3D54E1BF" w14:textId="77777777" w:rsidR="0022675C" w:rsidRPr="0022675C" w:rsidRDefault="0022675C" w:rsidP="0022675C">
      <w:pPr>
        <w:rPr>
          <w:rFonts w:asciiTheme="majorHAnsi" w:hAnsiTheme="majorHAnsi" w:cstheme="majorHAnsi"/>
          <w:sz w:val="20"/>
          <w:szCs w:val="20"/>
        </w:rPr>
      </w:pPr>
      <w:r w:rsidRPr="0022675C">
        <w:rPr>
          <w:rFonts w:asciiTheme="majorHAnsi" w:hAnsiTheme="majorHAnsi" w:cstheme="majorHAnsi"/>
          <w:sz w:val="20"/>
          <w:szCs w:val="20"/>
        </w:rPr>
        <w:t>Mączka wapienna – kruszywo wypełniające do produkcji betonu</w:t>
      </w:r>
    </w:p>
    <w:p w14:paraId="7C652E94" w14:textId="77777777" w:rsidR="0022675C" w:rsidRPr="0022675C" w:rsidRDefault="0022675C" w:rsidP="0022675C">
      <w:pPr>
        <w:rPr>
          <w:rFonts w:asciiTheme="majorHAnsi" w:hAnsiTheme="majorHAnsi" w:cstheme="majorHAnsi"/>
          <w:sz w:val="20"/>
          <w:szCs w:val="20"/>
        </w:rPr>
      </w:pPr>
      <w:r w:rsidRPr="0022675C">
        <w:rPr>
          <w:rFonts w:asciiTheme="majorHAnsi" w:hAnsiTheme="majorHAnsi" w:cstheme="majorHAnsi"/>
          <w:sz w:val="20"/>
          <w:szCs w:val="20"/>
          <w:u w:val="single"/>
        </w:rPr>
        <w:t>Wielkość zamówienie:</w:t>
      </w:r>
      <w:r w:rsidRPr="0022675C">
        <w:rPr>
          <w:rFonts w:asciiTheme="majorHAnsi" w:hAnsiTheme="majorHAnsi" w:cstheme="majorHAnsi"/>
          <w:sz w:val="20"/>
          <w:szCs w:val="20"/>
        </w:rPr>
        <w:t xml:space="preserve"> 5,5 ton</w:t>
      </w:r>
    </w:p>
    <w:p w14:paraId="50B8EDEF" w14:textId="77777777" w:rsidR="0022675C" w:rsidRPr="0022675C" w:rsidRDefault="0022675C" w:rsidP="0022675C">
      <w:pPr>
        <w:rPr>
          <w:rFonts w:asciiTheme="majorHAnsi" w:hAnsiTheme="majorHAnsi" w:cstheme="majorHAnsi"/>
          <w:sz w:val="20"/>
          <w:szCs w:val="20"/>
          <w:u w:val="single"/>
        </w:rPr>
      </w:pPr>
      <w:r w:rsidRPr="0022675C">
        <w:rPr>
          <w:rFonts w:asciiTheme="majorHAnsi" w:hAnsiTheme="majorHAnsi" w:cstheme="majorHAnsi"/>
          <w:sz w:val="20"/>
          <w:szCs w:val="20"/>
          <w:u w:val="single"/>
        </w:rPr>
        <w:t>Wartości użytkowe:</w:t>
      </w:r>
    </w:p>
    <w:tbl>
      <w:tblPr>
        <w:tblW w:w="9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3600"/>
        <w:gridCol w:w="2380"/>
        <w:gridCol w:w="1780"/>
      </w:tblGrid>
      <w:tr w:rsidR="0022675C" w:rsidRPr="0022675C" w14:paraId="17F11A6A" w14:textId="77777777" w:rsidTr="00D82890">
        <w:trPr>
          <w:trHeight w:val="288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C190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Charakterystyka</w:t>
            </w:r>
          </w:p>
        </w:tc>
        <w:tc>
          <w:tcPr>
            <w:tcW w:w="7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A60C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Deklarowane wartości użytkowe</w:t>
            </w:r>
          </w:p>
        </w:tc>
      </w:tr>
      <w:tr w:rsidR="0022675C" w:rsidRPr="0022675C" w14:paraId="2AC79DE0" w14:textId="77777777" w:rsidTr="00D82890">
        <w:trPr>
          <w:trHeight w:val="1572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1852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267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Drobnoziarnistwość</w:t>
            </w:r>
            <w:proofErr w:type="spellEnd"/>
            <w:r w:rsidRPr="002267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/ wymiary i gęstość ziaren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C406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Uziarnienie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Wymiary oczka # sita kontrolnego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2 mm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0,125 mm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0,063 mm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09E6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Wartość deklarowana 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(% masy przechodzącej)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8FBA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100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97 ± 3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90 ± 10</w:t>
            </w:r>
          </w:p>
        </w:tc>
      </w:tr>
      <w:tr w:rsidR="0022675C" w:rsidRPr="0022675C" w14:paraId="15B8BA1B" w14:textId="77777777" w:rsidTr="00D82890">
        <w:trPr>
          <w:trHeight w:val="576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62E8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3186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Gęstość ziaren [Mg/m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vertAlign w:val="superscript"/>
                <w:lang w:eastAsia="pl-PL"/>
              </w:rPr>
              <w:t>3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BDA51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Wartość deklarowana 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(% masy przechodzącej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19FB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2,60 - 2,75</w:t>
            </w:r>
          </w:p>
        </w:tc>
      </w:tr>
      <w:tr w:rsidR="0022675C" w:rsidRPr="0022675C" w14:paraId="09973C8B" w14:textId="77777777" w:rsidTr="00D82890">
        <w:trPr>
          <w:trHeight w:val="288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6477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Skład / zawartość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0E16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Chlorki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2859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wartości deklarowana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CDAD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&lt; 0,01</w:t>
            </w:r>
          </w:p>
        </w:tc>
      </w:tr>
      <w:tr w:rsidR="0022675C" w:rsidRPr="0022675C" w14:paraId="6A0030DF" w14:textId="77777777" w:rsidTr="00D82890">
        <w:trPr>
          <w:trHeight w:val="312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5A0B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1EA7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proofErr w:type="spellStart"/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Siarzany</w:t>
            </w:r>
            <w:proofErr w:type="spellEnd"/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rozpuszczalne w kwasie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D185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kategoria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C7E4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AS 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lang w:eastAsia="pl-PL"/>
              </w:rPr>
              <w:t>02</w:t>
            </w:r>
          </w:p>
        </w:tc>
      </w:tr>
      <w:tr w:rsidR="0022675C" w:rsidRPr="0022675C" w14:paraId="0F33DFC5" w14:textId="77777777" w:rsidTr="00D82890">
        <w:trPr>
          <w:trHeight w:val="288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B9F3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5814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proofErr w:type="spellStart"/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sirka</w:t>
            </w:r>
            <w:proofErr w:type="spellEnd"/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całkowita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9E9B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wartość progowa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61A5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&lt; 1</w:t>
            </w:r>
          </w:p>
        </w:tc>
      </w:tr>
      <w:tr w:rsidR="0022675C" w:rsidRPr="0022675C" w14:paraId="441C3AD1" w14:textId="77777777" w:rsidTr="00D82890">
        <w:trPr>
          <w:trHeight w:val="2592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4089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4BBE8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Składniki, które wpływają na szybkość wiązania i twardnienie betonu.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Zwiększenie czasu tężenia próbek zaprawy [min]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Zmniejszenie wytrzymałości na ściskanie próbek zaprawy po 28 dniach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A1F4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wartość progowa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CBFB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&lt; 120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br/>
              <w:t>&lt; 20</w:t>
            </w:r>
          </w:p>
        </w:tc>
      </w:tr>
      <w:tr w:rsidR="0022675C" w:rsidRPr="0022675C" w14:paraId="7ACB1A91" w14:textId="77777777" w:rsidTr="00D82890">
        <w:trPr>
          <w:trHeight w:val="576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4D94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Obecność zanieczyszczeń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DE97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Pyły, f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06B1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Kategoria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AB37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70 - 100</w:t>
            </w:r>
          </w:p>
        </w:tc>
      </w:tr>
      <w:tr w:rsidR="0022675C" w:rsidRPr="0022675C" w14:paraId="412FB5E5" w14:textId="77777777" w:rsidTr="00D82890">
        <w:trPr>
          <w:trHeight w:val="1152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38B7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Uwalnianie inne substancje niebezpieczne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B10D" w14:textId="77777777" w:rsidR="0022675C" w:rsidRPr="0022675C" w:rsidRDefault="0022675C" w:rsidP="00D82890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Uwalnianie inne substancje niebezpieczne [mg/l]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2122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Wartość deklarowana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CDEC" w14:textId="77777777" w:rsidR="0022675C" w:rsidRPr="0022675C" w:rsidRDefault="0022675C" w:rsidP="00D8289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pl-PL"/>
              </w:rPr>
            </w:pP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val="en-US" w:eastAsia="pl-PL"/>
              </w:rPr>
              <w:t>Cd: &lt;0,1; Cr: &lt;0,2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val="en-US" w:eastAsia="pl-PL"/>
              </w:rPr>
              <w:br/>
              <w:t>Cu: &lt;0,3; Ni: &lt;0,3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val="en-US" w:eastAsia="pl-PL"/>
              </w:rPr>
              <w:br/>
              <w:t>Pb: &lt;0,3; Zn: &lt;0,2</w:t>
            </w:r>
            <w:r w:rsidRPr="0022675C">
              <w:rPr>
                <w:rFonts w:asciiTheme="majorHAnsi" w:eastAsia="Times New Roman" w:hAnsiTheme="majorHAnsi" w:cstheme="majorHAnsi"/>
                <w:sz w:val="20"/>
                <w:szCs w:val="20"/>
                <w:lang w:val="en-US" w:eastAsia="pl-PL"/>
              </w:rPr>
              <w:br/>
              <w:t>Ba: &lt;0,2; As: &lt;0,5</w:t>
            </w:r>
          </w:p>
        </w:tc>
      </w:tr>
    </w:tbl>
    <w:p w14:paraId="5E61DFE4" w14:textId="77777777" w:rsidR="0022675C" w:rsidRPr="0022675C" w:rsidRDefault="0022675C" w:rsidP="0022675C">
      <w:pPr>
        <w:jc w:val="both"/>
        <w:rPr>
          <w:rFonts w:asciiTheme="majorHAnsi" w:hAnsiTheme="majorHAnsi" w:cstheme="majorHAnsi"/>
          <w:sz w:val="20"/>
          <w:szCs w:val="20"/>
          <w:lang w:val="en-US"/>
        </w:rPr>
      </w:pPr>
    </w:p>
    <w:p w14:paraId="6BD71587" w14:textId="77777777" w:rsidR="0022675C" w:rsidRDefault="0022675C" w:rsidP="0022675C">
      <w:pPr>
        <w:rPr>
          <w:rFonts w:asciiTheme="majorHAnsi" w:hAnsiTheme="majorHAnsi" w:cstheme="majorHAnsi"/>
          <w:sz w:val="24"/>
          <w:szCs w:val="24"/>
        </w:rPr>
      </w:pPr>
      <w:r w:rsidRPr="0022675C">
        <w:rPr>
          <w:rFonts w:asciiTheme="majorHAnsi" w:hAnsiTheme="majorHAnsi" w:cstheme="majorHAnsi"/>
          <w:sz w:val="20"/>
          <w:szCs w:val="20"/>
        </w:rPr>
        <w:t>Parametry materiału spełniające wytyczne specyfikacji technicznej wg PN-EN 12620:2002/ A1:2010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5B0EF5C" w14:textId="7777777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Zakupione kruszywo będzie wykorzystywana przez firmę Pekabex Bet S.A., pod adresem:</w:t>
      </w:r>
    </w:p>
    <w:p w14:paraId="6FDB433B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Pekabex Bet S.A.</w:t>
      </w:r>
    </w:p>
    <w:p w14:paraId="49AF3215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Ul. Grójecka 19, </w:t>
      </w:r>
    </w:p>
    <w:p w14:paraId="61212F03" w14:textId="77777777" w:rsidR="00B471CE" w:rsidRPr="00B471CE" w:rsidRDefault="00B471CE" w:rsidP="00B471CE">
      <w:pPr>
        <w:spacing w:after="0"/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Badowo-Mściska, </w:t>
      </w:r>
    </w:p>
    <w:p w14:paraId="511568B2" w14:textId="77777777" w:rsidR="00B471CE" w:rsidRPr="00B471CE" w:rsidRDefault="00B471CE" w:rsidP="00B471CE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t>96-320 Mszczonów</w:t>
      </w:r>
    </w:p>
    <w:p w14:paraId="1DBD7539" w14:textId="77777777" w:rsidR="00937744" w:rsidRPr="00B471CE" w:rsidRDefault="00937744" w:rsidP="00937744">
      <w:pPr>
        <w:jc w:val="both"/>
        <w:rPr>
          <w:rFonts w:asciiTheme="majorHAnsi" w:hAnsiTheme="majorHAnsi" w:cstheme="majorHAnsi"/>
          <w:sz w:val="20"/>
          <w:szCs w:val="24"/>
        </w:rPr>
      </w:pPr>
      <w:r w:rsidRPr="00B471CE">
        <w:rPr>
          <w:rFonts w:asciiTheme="majorHAnsi" w:hAnsiTheme="majorHAnsi" w:cstheme="majorHAnsi"/>
          <w:sz w:val="20"/>
          <w:szCs w:val="24"/>
        </w:rPr>
        <w:lastRenderedPageBreak/>
        <w:t>Osoba kontaktowa:</w:t>
      </w:r>
    </w:p>
    <w:p w14:paraId="1D13B075" w14:textId="3D5E5001" w:rsidR="00C61B8E" w:rsidRDefault="00937744" w:rsidP="00937744">
      <w:pPr>
        <w:jc w:val="both"/>
        <w:rPr>
          <w:rFonts w:asciiTheme="majorHAnsi" w:hAnsiTheme="majorHAnsi" w:cstheme="majorHAnsi"/>
        </w:rPr>
      </w:pPr>
      <w:r w:rsidRPr="00B471CE">
        <w:rPr>
          <w:rFonts w:asciiTheme="majorHAnsi" w:hAnsiTheme="majorHAnsi" w:cstheme="majorHAnsi"/>
          <w:sz w:val="20"/>
          <w:szCs w:val="24"/>
        </w:rPr>
        <w:t xml:space="preserve">Agata Malak (mail: </w:t>
      </w:r>
      <w:r w:rsidRPr="00B471CE">
        <w:rPr>
          <w:rFonts w:asciiTheme="majorHAnsi" w:hAnsiTheme="majorHAnsi" w:cstheme="majorHAnsi"/>
          <w:sz w:val="18"/>
        </w:rPr>
        <w:t>agata.malak@pekabex.com</w:t>
      </w:r>
      <w:r w:rsidRPr="00B471CE">
        <w:rPr>
          <w:rFonts w:asciiTheme="majorHAnsi" w:hAnsiTheme="majorHAnsi" w:cstheme="majorHAnsi"/>
          <w:sz w:val="20"/>
          <w:szCs w:val="24"/>
        </w:rPr>
        <w:t xml:space="preserve">) </w:t>
      </w:r>
    </w:p>
    <w:p w14:paraId="7A69CC49" w14:textId="47CEF33F" w:rsidR="00393654" w:rsidRDefault="00393654" w:rsidP="00937744">
      <w:pPr>
        <w:jc w:val="both"/>
        <w:rPr>
          <w:rFonts w:asciiTheme="majorHAnsi" w:hAnsiTheme="majorHAnsi" w:cstheme="majorHAnsi"/>
        </w:rPr>
      </w:pPr>
    </w:p>
    <w:p w14:paraId="695692EC" w14:textId="77777777" w:rsidR="00393654" w:rsidRDefault="00393654" w:rsidP="00937744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393654" w14:paraId="17D376A9" w14:textId="77777777" w:rsidTr="00187EF7">
        <w:tc>
          <w:tcPr>
            <w:tcW w:w="5524" w:type="dxa"/>
          </w:tcPr>
          <w:p w14:paraId="0C6DD9C8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……………………………………………….</w:t>
            </w:r>
            <w:r w:rsidRPr="00B471CE">
              <w:rPr>
                <w:rFonts w:asciiTheme="majorHAnsi" w:hAnsiTheme="majorHAnsi" w:cstheme="majorHAnsi"/>
                <w:sz w:val="20"/>
              </w:rPr>
              <w:tab/>
            </w:r>
          </w:p>
          <w:p w14:paraId="6D489476" w14:textId="77777777" w:rsidR="00393654" w:rsidRPr="00B471CE" w:rsidRDefault="00393654" w:rsidP="00187EF7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Data i miejsce</w:t>
            </w:r>
          </w:p>
        </w:tc>
        <w:tc>
          <w:tcPr>
            <w:tcW w:w="3536" w:type="dxa"/>
          </w:tcPr>
          <w:p w14:paraId="147465A9" w14:textId="77777777" w:rsidR="00393654" w:rsidRPr="00B471CE" w:rsidRDefault="00393654" w:rsidP="00187EF7">
            <w:pPr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………………………………………………………</w:t>
            </w:r>
          </w:p>
          <w:p w14:paraId="506CC25C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 xml:space="preserve">Podpis upoważnionego </w:t>
            </w:r>
          </w:p>
          <w:p w14:paraId="77692593" w14:textId="77777777" w:rsidR="00393654" w:rsidRPr="00B471CE" w:rsidRDefault="00393654" w:rsidP="00187EF7">
            <w:pPr>
              <w:ind w:left="4248" w:hanging="4248"/>
              <w:rPr>
                <w:rFonts w:asciiTheme="majorHAnsi" w:hAnsiTheme="majorHAnsi" w:cstheme="majorHAnsi"/>
                <w:sz w:val="20"/>
              </w:rPr>
            </w:pPr>
            <w:r w:rsidRPr="00B471CE">
              <w:rPr>
                <w:rFonts w:asciiTheme="majorHAnsi" w:hAnsiTheme="majorHAnsi" w:cstheme="majorHAnsi"/>
                <w:sz w:val="20"/>
              </w:rPr>
              <w:t>przedstawiciela Oferenta/Dostawcy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12E1D" w14:textId="77777777" w:rsidR="002C47FB" w:rsidRDefault="002C47FB" w:rsidP="009557B5">
      <w:pPr>
        <w:spacing w:after="0" w:line="240" w:lineRule="auto"/>
      </w:pPr>
      <w:r>
        <w:separator/>
      </w:r>
    </w:p>
  </w:endnote>
  <w:endnote w:type="continuationSeparator" w:id="0">
    <w:p w14:paraId="1E9CDEF3" w14:textId="77777777" w:rsidR="002C47FB" w:rsidRDefault="002C47FB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C46F2" w14:textId="77777777" w:rsidR="002C47FB" w:rsidRDefault="002C47FB" w:rsidP="009557B5">
      <w:pPr>
        <w:spacing w:after="0" w:line="240" w:lineRule="auto"/>
      </w:pPr>
      <w:r>
        <w:separator/>
      </w:r>
    </w:p>
  </w:footnote>
  <w:footnote w:type="continuationSeparator" w:id="0">
    <w:p w14:paraId="0AB41B91" w14:textId="77777777" w:rsidR="002C47FB" w:rsidRDefault="002C47FB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51C4"/>
    <w:rsid w:val="00087B6D"/>
    <w:rsid w:val="000904DA"/>
    <w:rsid w:val="00095C5E"/>
    <w:rsid w:val="000973DF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5DB4"/>
    <w:rsid w:val="00136224"/>
    <w:rsid w:val="00144129"/>
    <w:rsid w:val="00152282"/>
    <w:rsid w:val="001544A0"/>
    <w:rsid w:val="00156A8E"/>
    <w:rsid w:val="001571A1"/>
    <w:rsid w:val="001702B4"/>
    <w:rsid w:val="00171CDF"/>
    <w:rsid w:val="00171CE8"/>
    <w:rsid w:val="00175D47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2675C"/>
    <w:rsid w:val="0023101F"/>
    <w:rsid w:val="00233FA8"/>
    <w:rsid w:val="00234262"/>
    <w:rsid w:val="00240D49"/>
    <w:rsid w:val="00240D81"/>
    <w:rsid w:val="00251484"/>
    <w:rsid w:val="00253FF3"/>
    <w:rsid w:val="00257EB6"/>
    <w:rsid w:val="00261E9C"/>
    <w:rsid w:val="00265E72"/>
    <w:rsid w:val="002931EE"/>
    <w:rsid w:val="0029327C"/>
    <w:rsid w:val="0029360B"/>
    <w:rsid w:val="002951D2"/>
    <w:rsid w:val="002A0878"/>
    <w:rsid w:val="002C2318"/>
    <w:rsid w:val="002C33BB"/>
    <w:rsid w:val="002C47F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C2EE9"/>
    <w:rsid w:val="006D74AA"/>
    <w:rsid w:val="006E7BE7"/>
    <w:rsid w:val="00701C78"/>
    <w:rsid w:val="00703608"/>
    <w:rsid w:val="00711054"/>
    <w:rsid w:val="00721827"/>
    <w:rsid w:val="007407FF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3116"/>
    <w:rsid w:val="008973FD"/>
    <w:rsid w:val="008A2523"/>
    <w:rsid w:val="008B2B41"/>
    <w:rsid w:val="008C7B2C"/>
    <w:rsid w:val="008D3238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040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635B"/>
    <w:rsid w:val="00B46EF4"/>
    <w:rsid w:val="00B471CE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36F9"/>
    <w:rsid w:val="00D618B3"/>
    <w:rsid w:val="00D64728"/>
    <w:rsid w:val="00D64A09"/>
    <w:rsid w:val="00D71263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3302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C4E39"/>
    <w:rsid w:val="00FC4E78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C12C7D8-98FF-4EEF-A18E-FD200281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2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39</cp:revision>
  <cp:lastPrinted>2021-03-16T06:13:00Z</cp:lastPrinted>
  <dcterms:created xsi:type="dcterms:W3CDTF">2022-02-21T13:51:00Z</dcterms:created>
  <dcterms:modified xsi:type="dcterms:W3CDTF">2026-04-29T12:23:00Z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